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114E" w:rsidRPr="00375247" w:rsidRDefault="00291A13" w:rsidP="00A26F83">
      <w:pPr>
        <w:spacing w:after="360"/>
        <w:jc w:val="center"/>
        <w:rPr>
          <w:rFonts w:ascii="Garamond" w:hAnsi="Garamond"/>
          <w:b/>
          <w:sz w:val="32"/>
          <w:szCs w:val="32"/>
          <w:lang w:val="en-US"/>
        </w:rPr>
      </w:pPr>
      <w:r w:rsidRPr="005C6881">
        <w:rPr>
          <w:rFonts w:ascii="Garamond" w:hAnsi="Garamond"/>
          <w:b/>
          <w:sz w:val="32"/>
          <w:szCs w:val="32"/>
        </w:rPr>
        <w:t>Title</w:t>
      </w:r>
      <w:r w:rsidR="009428A9" w:rsidRPr="00375247">
        <w:rPr>
          <w:rFonts w:ascii="Garamond" w:hAnsi="Garamond"/>
          <w:b/>
          <w:sz w:val="32"/>
          <w:szCs w:val="32"/>
          <w:lang w:val="en-US"/>
        </w:rPr>
        <w:t xml:space="preserve"> </w:t>
      </w:r>
    </w:p>
    <w:p w:rsidR="00FA417A" w:rsidRPr="005C6881" w:rsidRDefault="00291A13" w:rsidP="00FA417A">
      <w:pPr>
        <w:spacing w:after="240"/>
        <w:jc w:val="center"/>
        <w:rPr>
          <w:rFonts w:ascii="Garamond" w:hAnsi="Garamond"/>
          <w:i/>
          <w:noProof/>
          <w:lang w:val="en-US"/>
        </w:rPr>
      </w:pPr>
      <w:r w:rsidRPr="005C6881">
        <w:rPr>
          <w:rFonts w:ascii="Garamond" w:hAnsi="Garamond"/>
          <w:i/>
          <w:noProof/>
          <w:u w:val="single"/>
          <w:lang w:val="en-US"/>
        </w:rPr>
        <w:t>Author 1</w:t>
      </w:r>
      <w:r w:rsidR="00FA417A" w:rsidRPr="005C6881">
        <w:rPr>
          <w:rFonts w:ascii="Garamond" w:hAnsi="Garamond"/>
          <w:i/>
          <w:noProof/>
          <w:lang w:val="en-US"/>
        </w:rPr>
        <w:t>,</w:t>
      </w:r>
      <w:r w:rsidR="006A469F" w:rsidRPr="005C6881">
        <w:rPr>
          <w:rFonts w:ascii="Garamond" w:hAnsi="Garamond"/>
          <w:i/>
          <w:noProof/>
          <w:vertAlign w:val="superscript"/>
          <w:lang w:val="en-US"/>
        </w:rPr>
        <w:t>a</w:t>
      </w:r>
      <w:r w:rsidR="00FA417A" w:rsidRPr="005C6881">
        <w:rPr>
          <w:rFonts w:ascii="Garamond" w:hAnsi="Garamond"/>
          <w:i/>
          <w:noProof/>
          <w:lang w:val="en-US"/>
        </w:rPr>
        <w:t xml:space="preserve"> </w:t>
      </w:r>
      <w:r w:rsidRPr="005C6881">
        <w:rPr>
          <w:rFonts w:ascii="Garamond" w:hAnsi="Garamond"/>
          <w:i/>
          <w:noProof/>
          <w:lang w:val="en-US"/>
        </w:rPr>
        <w:t>Author 2,</w:t>
      </w:r>
      <w:r w:rsidR="006A469F" w:rsidRPr="005C6881">
        <w:rPr>
          <w:rFonts w:ascii="Garamond" w:hAnsi="Garamond"/>
          <w:i/>
          <w:noProof/>
          <w:vertAlign w:val="superscript"/>
          <w:lang w:val="en-US"/>
        </w:rPr>
        <w:t>b</w:t>
      </w:r>
      <w:r w:rsidR="00AF3A15" w:rsidRPr="005C6881">
        <w:rPr>
          <w:rFonts w:ascii="Garamond" w:hAnsi="Garamond"/>
          <w:i/>
          <w:noProof/>
          <w:lang w:val="en-US"/>
        </w:rPr>
        <w:t xml:space="preserve"> </w:t>
      </w:r>
      <w:r w:rsidRPr="005C6881">
        <w:rPr>
          <w:rFonts w:ascii="Garamond" w:hAnsi="Garamond"/>
          <w:i/>
          <w:noProof/>
          <w:lang w:val="en-US"/>
        </w:rPr>
        <w:t>Author 3</w:t>
      </w:r>
      <w:r w:rsidR="00FA417A" w:rsidRPr="005C6881">
        <w:rPr>
          <w:rFonts w:ascii="Garamond" w:hAnsi="Garamond"/>
          <w:i/>
          <w:noProof/>
          <w:lang w:val="en-US"/>
        </w:rPr>
        <w:t>,</w:t>
      </w:r>
      <w:r w:rsidR="006A469F" w:rsidRPr="005C6881">
        <w:rPr>
          <w:rFonts w:ascii="Garamond" w:hAnsi="Garamond"/>
          <w:i/>
          <w:noProof/>
          <w:vertAlign w:val="superscript"/>
          <w:lang w:val="en-US"/>
        </w:rPr>
        <w:t>c</w:t>
      </w:r>
      <w:r w:rsidR="00FA417A" w:rsidRPr="005C6881">
        <w:rPr>
          <w:rFonts w:ascii="Garamond" w:hAnsi="Garamond"/>
          <w:i/>
          <w:noProof/>
          <w:lang w:val="en-US"/>
        </w:rPr>
        <w:t xml:space="preserve"> </w:t>
      </w:r>
      <w:r w:rsidRPr="005C6881">
        <w:rPr>
          <w:rFonts w:ascii="Garamond" w:hAnsi="Garamond"/>
          <w:i/>
          <w:noProof/>
          <w:lang w:val="en-US"/>
        </w:rPr>
        <w:t>…,and Author N</w:t>
      </w:r>
      <w:r w:rsidR="006A469F" w:rsidRPr="005C6881">
        <w:rPr>
          <w:rFonts w:ascii="Garamond" w:hAnsi="Garamond"/>
          <w:i/>
          <w:noProof/>
          <w:vertAlign w:val="superscript"/>
          <w:lang w:val="en-US"/>
        </w:rPr>
        <w:t>n</w:t>
      </w:r>
      <w:r w:rsidR="00FA417A" w:rsidRPr="005C6881">
        <w:rPr>
          <w:rFonts w:ascii="Garamond" w:hAnsi="Garamond"/>
          <w:i/>
          <w:noProof/>
          <w:lang w:val="en-US"/>
        </w:rPr>
        <w:t xml:space="preserve"> </w:t>
      </w:r>
    </w:p>
    <w:p w:rsidR="006A469F" w:rsidRPr="005C6881" w:rsidRDefault="006A469F" w:rsidP="006A469F">
      <w:pPr>
        <w:spacing w:after="720"/>
        <w:jc w:val="center"/>
        <w:rPr>
          <w:rFonts w:ascii="Garamond" w:hAnsi="Garamond"/>
          <w:i/>
          <w:noProof/>
          <w:sz w:val="20"/>
          <w:szCs w:val="20"/>
          <w:lang w:val="en-US"/>
        </w:rPr>
      </w:pPr>
      <w:r w:rsidRPr="005C6881">
        <w:rPr>
          <w:rFonts w:ascii="Garamond" w:hAnsi="Garamond"/>
          <w:i/>
          <w:sz w:val="20"/>
          <w:szCs w:val="20"/>
          <w:vertAlign w:val="superscript"/>
        </w:rPr>
        <w:t>a</w:t>
      </w:r>
      <w:r w:rsidR="009428A9" w:rsidRPr="005C6881">
        <w:rPr>
          <w:rFonts w:ascii="Garamond" w:hAnsi="Garamond"/>
          <w:i/>
          <w:sz w:val="20"/>
          <w:szCs w:val="20"/>
        </w:rPr>
        <w:t xml:space="preserve">Department </w:t>
      </w:r>
      <w:r w:rsidR="00291A13" w:rsidRPr="005C6881">
        <w:rPr>
          <w:rFonts w:ascii="Garamond" w:hAnsi="Garamond"/>
          <w:i/>
          <w:sz w:val="20"/>
          <w:szCs w:val="20"/>
        </w:rPr>
        <w:t>XXX</w:t>
      </w:r>
      <w:r w:rsidR="009428A9" w:rsidRPr="005C6881">
        <w:rPr>
          <w:rFonts w:ascii="Garamond" w:hAnsi="Garamond"/>
          <w:i/>
          <w:sz w:val="20"/>
          <w:szCs w:val="20"/>
        </w:rPr>
        <w:t>, University of</w:t>
      </w:r>
      <w:r w:rsidR="00291A13" w:rsidRPr="005C6881">
        <w:rPr>
          <w:rFonts w:ascii="Garamond" w:hAnsi="Garamond"/>
          <w:i/>
          <w:sz w:val="20"/>
          <w:szCs w:val="20"/>
        </w:rPr>
        <w:t xml:space="preserve"> XXX</w:t>
      </w:r>
      <w:r w:rsidR="009428A9" w:rsidRPr="005C6881">
        <w:rPr>
          <w:rFonts w:ascii="Garamond" w:hAnsi="Garamond"/>
          <w:i/>
          <w:sz w:val="20"/>
          <w:szCs w:val="20"/>
        </w:rPr>
        <w:t xml:space="preserve">, </w:t>
      </w:r>
      <w:r w:rsidR="00291A13" w:rsidRPr="005C6881">
        <w:rPr>
          <w:rFonts w:ascii="Garamond" w:hAnsi="Garamond"/>
          <w:i/>
          <w:sz w:val="20"/>
          <w:szCs w:val="20"/>
        </w:rPr>
        <w:t>Address XXX</w:t>
      </w:r>
      <w:r w:rsidR="009428A9" w:rsidRPr="005C6881">
        <w:rPr>
          <w:rFonts w:ascii="Garamond" w:hAnsi="Garamond"/>
          <w:i/>
          <w:sz w:val="20"/>
          <w:szCs w:val="20"/>
        </w:rPr>
        <w:t xml:space="preserve">, </w:t>
      </w:r>
      <w:r w:rsidR="00291A13" w:rsidRPr="005C6881">
        <w:rPr>
          <w:rFonts w:ascii="Garamond" w:hAnsi="Garamond"/>
          <w:i/>
          <w:sz w:val="20"/>
          <w:szCs w:val="20"/>
        </w:rPr>
        <w:t>ZIP C</w:t>
      </w:r>
      <w:r w:rsidRPr="005C6881">
        <w:rPr>
          <w:rFonts w:ascii="Garamond" w:hAnsi="Garamond"/>
          <w:i/>
          <w:sz w:val="20"/>
          <w:szCs w:val="20"/>
        </w:rPr>
        <w:t>O</w:t>
      </w:r>
      <w:r w:rsidR="00291A13" w:rsidRPr="005C6881">
        <w:rPr>
          <w:rFonts w:ascii="Garamond" w:hAnsi="Garamond"/>
          <w:i/>
          <w:sz w:val="20"/>
          <w:szCs w:val="20"/>
        </w:rPr>
        <w:t>DE</w:t>
      </w:r>
      <w:r w:rsidR="009428A9" w:rsidRPr="005C6881">
        <w:rPr>
          <w:rFonts w:ascii="Garamond" w:hAnsi="Garamond"/>
          <w:i/>
          <w:sz w:val="20"/>
          <w:szCs w:val="20"/>
        </w:rPr>
        <w:t xml:space="preserve">- </w:t>
      </w:r>
      <w:r w:rsidR="00291A13" w:rsidRPr="005C6881">
        <w:rPr>
          <w:rFonts w:ascii="Garamond" w:hAnsi="Garamond"/>
          <w:i/>
          <w:sz w:val="20"/>
          <w:szCs w:val="20"/>
        </w:rPr>
        <w:t>City</w:t>
      </w:r>
      <w:r w:rsidR="009428A9" w:rsidRPr="005C6881">
        <w:rPr>
          <w:rFonts w:ascii="Garamond" w:hAnsi="Garamond"/>
          <w:i/>
          <w:sz w:val="20"/>
          <w:szCs w:val="20"/>
        </w:rPr>
        <w:t xml:space="preserve"> (</w:t>
      </w:r>
      <w:r w:rsidR="00291A13" w:rsidRPr="005C6881">
        <w:rPr>
          <w:rFonts w:ascii="Garamond" w:hAnsi="Garamond"/>
          <w:i/>
          <w:sz w:val="20"/>
          <w:szCs w:val="20"/>
        </w:rPr>
        <w:t>State</w:t>
      </w:r>
      <w:r w:rsidR="009428A9" w:rsidRPr="005C6881">
        <w:rPr>
          <w:rFonts w:ascii="Garamond" w:hAnsi="Garamond"/>
          <w:i/>
          <w:sz w:val="20"/>
          <w:szCs w:val="20"/>
        </w:rPr>
        <w:t xml:space="preserve">), </w:t>
      </w:r>
      <w:r w:rsidR="00291A13" w:rsidRPr="005C6881">
        <w:rPr>
          <w:rFonts w:ascii="Garamond" w:hAnsi="Garamond"/>
          <w:i/>
          <w:sz w:val="20"/>
          <w:szCs w:val="20"/>
        </w:rPr>
        <w:t>Country</w:t>
      </w:r>
      <w:r w:rsidRPr="005C6881">
        <w:rPr>
          <w:rFonts w:ascii="Garamond" w:hAnsi="Garamond"/>
          <w:i/>
          <w:sz w:val="20"/>
          <w:szCs w:val="20"/>
        </w:rPr>
        <w:t xml:space="preserve">; </w:t>
      </w:r>
      <w:r w:rsidRPr="005C6881">
        <w:rPr>
          <w:rFonts w:ascii="Garamond" w:hAnsi="Garamond"/>
          <w:i/>
          <w:sz w:val="20"/>
          <w:szCs w:val="20"/>
          <w:vertAlign w:val="superscript"/>
        </w:rPr>
        <w:t>b</w:t>
      </w:r>
      <w:r w:rsidRPr="005C6881">
        <w:rPr>
          <w:rFonts w:ascii="Garamond" w:hAnsi="Garamond"/>
          <w:i/>
          <w:sz w:val="20"/>
          <w:szCs w:val="20"/>
        </w:rPr>
        <w:t xml:space="preserve">Department YYY, University of YYY, Address YYY, ZIP CODE- City (State), Country. </w:t>
      </w:r>
      <w:r w:rsidRPr="005C6881">
        <w:rPr>
          <w:rFonts w:ascii="Garamond" w:hAnsi="Garamond"/>
          <w:b/>
          <w:i/>
          <w:sz w:val="20"/>
          <w:szCs w:val="20"/>
        </w:rPr>
        <w:t>email:</w:t>
      </w:r>
      <w:r w:rsidRPr="005C6881">
        <w:rPr>
          <w:rFonts w:ascii="Garamond" w:hAnsi="Garamond"/>
          <w:i/>
          <w:sz w:val="20"/>
          <w:szCs w:val="20"/>
        </w:rPr>
        <w:t xml:space="preserve"> Author1</w:t>
      </w:r>
      <w:r w:rsidRPr="005C6881">
        <w:rPr>
          <w:rFonts w:ascii="Garamond" w:hAnsi="Garamond"/>
          <w:i/>
          <w:noProof/>
          <w:sz w:val="20"/>
          <w:szCs w:val="20"/>
          <w:lang w:val="en-US"/>
        </w:rPr>
        <w:t xml:space="preserve"> </w:t>
      </w:r>
    </w:p>
    <w:p w:rsidR="006A469F" w:rsidRPr="005C6881" w:rsidRDefault="006A469F" w:rsidP="006A469F">
      <w:pPr>
        <w:jc w:val="both"/>
        <w:rPr>
          <w:rFonts w:ascii="Garamond" w:hAnsi="Garamond"/>
          <w:lang w:val="en-GB"/>
        </w:rPr>
      </w:pPr>
      <w:r w:rsidRPr="005C6881">
        <w:rPr>
          <w:rFonts w:ascii="Garamond" w:hAnsi="Garamond"/>
          <w:lang w:val="en-GB"/>
        </w:rPr>
        <w:t>Write the text of your abstract here. M</w:t>
      </w:r>
      <w:r w:rsidR="00660153" w:rsidRPr="005C6881">
        <w:rPr>
          <w:rFonts w:ascii="Garamond" w:hAnsi="Garamond"/>
          <w:lang w:val="en-GB"/>
        </w:rPr>
        <w:t>aximum size for the abstract is 1 page</w:t>
      </w:r>
      <w:r w:rsidR="00D4724F" w:rsidRPr="005C6881">
        <w:rPr>
          <w:rFonts w:ascii="Garamond" w:hAnsi="Garamond"/>
          <w:lang w:val="en-GB"/>
        </w:rPr>
        <w:t xml:space="preserve"> (A4 format, 210×297 mm)</w:t>
      </w:r>
      <w:r w:rsidR="00660153" w:rsidRPr="005C6881">
        <w:rPr>
          <w:rFonts w:ascii="Garamond" w:hAnsi="Garamond"/>
          <w:lang w:val="en-GB"/>
        </w:rPr>
        <w:t xml:space="preserve"> including figures</w:t>
      </w:r>
      <w:r w:rsidR="00903F69" w:rsidRPr="005C6881">
        <w:rPr>
          <w:rFonts w:ascii="Garamond" w:hAnsi="Garamond"/>
          <w:lang w:val="en-GB"/>
        </w:rPr>
        <w:t xml:space="preserve"> and references</w:t>
      </w:r>
      <w:r w:rsidR="00FB4A4F">
        <w:rPr>
          <w:rFonts w:ascii="Garamond" w:hAnsi="Garamond"/>
          <w:lang w:val="en-GB"/>
        </w:rPr>
        <w:t>.</w:t>
      </w:r>
      <w:r w:rsidR="00375247">
        <w:rPr>
          <w:rFonts w:ascii="Garamond" w:hAnsi="Garamond"/>
          <w:lang w:val="en-GB"/>
        </w:rPr>
        <w:fldChar w:fldCharType="begin" w:fldLock="1"/>
      </w:r>
      <w:r w:rsidR="00375247">
        <w:rPr>
          <w:rFonts w:ascii="Garamond" w:hAnsi="Garamond"/>
          <w:lang w:val="en-GB"/>
        </w:rPr>
        <w:instrText>ADDIN CSL_CITATION {"citationItems":[{"id":"ITEM-1","itemData":{"DOI":"10.1007/BF02535343","ISSN":"0024-4201","abstract":"Abstract The phase behavior of monoglyceride/water systems, with oleic and linoleic acid as the dominating fatty acid residues, was investigated. Increased solubilization of triglycerides (oil) or oleic acid in the cubic liquid-crystalline phase formed by monoglyceride and water resulted in the formation of a reversed hexagonal liquid-crystalline phase followed by an L2-phase. The liquid-crystalline phases have different dispersion properties compared to each other in dilute micellar bile salt solutions. The cubic phase is found to be easily dispersed. The relevance of aqueous lipid phases other thah micellar is discussed in relation to intestinal lipid digestion and absorption.","author":[{"dropping-particle":"","family":"Lindström","given":"Mats","non-dropping-particle":"","parse-names":false,"suffix":""},{"dropping-particle":"","family":"Ljusberg-Wahren","given":"Helena","non-dropping-particle":"","parse-names":false,"suffix":""},{"dropping-particle":"","family":"Larsson","given":"Kåre","non-dropping-particle":"","parse-names":false,"suffix":""},{"dropping-particle":"","family":"Borgström","given":"Bengt","non-dropping-particle":"","parse-names":false,"suffix":""}],"container-title":"Lipids","id":"ITEM-1","issue":"10","issued":{"date-parts":[["1981","10","1"]]},"note":"doi: 10.1007/BF02535343","page":"749-754","publisher":"John Wiley &amp; Sons, Ltd","title":"Aqueous lipid phases of relevance to intestinal fat digestion and absorption","type":"article-journal","volume":"16"},"uris":["http://www.mendeley.com/documents/?uuid=dd1867b9-b4ac-4750-99c4-8fd37352f008"]},{"id":"ITEM-2","itemData":{"author":[{"dropping-particle":"","family":"Salis","given":"Andrea","non-dropping-particle":"","parse-names":false,"suffix":""},{"dropping-particle":"","family":"Setzu","given":"Susanna","non-dropping-particle":"","parse-names":false,"suffix":""},{"dropping-particle":"","family":"Monduzzi","given":"Maura","non-dropping-particle":"","parse-names":false,"suffix":""},{"dropping-particle":"","family":"Mula","given":"Guido","non-dropping-particle":"","parse-names":false,"suffix":""}],"chapter-number":"17","container-title":"Biosensors emerging materials and applications","editor":[{"dropping-particle":"","family":"Serra","given":"P.A.","non-dropping-particle":"","parse-names":false,"suffix":""}],"id":"ITEM-2","issued":{"date-parts":[["2011"]]},"page":"333-352","publisher":"In Tech","title":"Porous Silicon-based Electrochemical Biosensors","type":"chapter"},"uris":["http://www.mendeley.com/documents/?uuid=254bb014-73ae-4c8f-82d1-da1c3b9c2dc9"]},{"id":"ITEM-3","itemData":{"ISBN":"9781429231145","author":[{"dropping-particle":"","family":"Atkins","given":"Peter","non-dropping-particle":"","parse-names":false,"suffix":""},{"dropping-particle":"De","family":"Paula","given":"J","non-dropping-particle":"","parse-names":false,"suffix":""}],"edition":"2nd","id":"ITEM-3","issued":{"date-parts":[["2011"]]},"number-of-pages":"590","publisher":"Oxford University Press","publisher-place":"Oxford","title":"Physical chemistry for the life sciences","type":"book"},"uris":["http://www.mendeley.com/documents/?uuid=8640cc88-250d-49ef-a193-6a66e9a3cada"]}],"mendeley":{"formattedCitation":"&lt;sup&gt;1–3&lt;/sup&gt;","plainTextFormattedCitation":"1–3"},"properties":{"noteIndex":0},"schema":"https://github.com/citation-style-language/schema/raw/master/csl-citation.json"}</w:instrText>
      </w:r>
      <w:r w:rsidR="00375247">
        <w:rPr>
          <w:rFonts w:ascii="Garamond" w:hAnsi="Garamond"/>
          <w:lang w:val="en-GB"/>
        </w:rPr>
        <w:fldChar w:fldCharType="separate"/>
      </w:r>
      <w:r w:rsidR="00375247" w:rsidRPr="00375247">
        <w:rPr>
          <w:rFonts w:ascii="Garamond" w:hAnsi="Garamond"/>
          <w:noProof/>
          <w:vertAlign w:val="superscript"/>
          <w:lang w:val="en-GB"/>
        </w:rPr>
        <w:t>1–3</w:t>
      </w:r>
      <w:r w:rsidR="00375247">
        <w:rPr>
          <w:rFonts w:ascii="Garamond" w:hAnsi="Garamond"/>
          <w:lang w:val="en-GB"/>
        </w:rPr>
        <w:fldChar w:fldCharType="end"/>
      </w:r>
      <w:r w:rsidR="00660153" w:rsidRPr="005C6881">
        <w:rPr>
          <w:rFonts w:ascii="Garamond" w:hAnsi="Garamond"/>
          <w:lang w:val="en-GB"/>
        </w:rPr>
        <w:t xml:space="preserve"> Please start with saving this Word template on your computer and then use the saved file to prepare your abstract document. Name your abstract document "</w:t>
      </w:r>
      <w:proofErr w:type="spellStart"/>
      <w:r w:rsidR="00660153" w:rsidRPr="005C6881">
        <w:rPr>
          <w:rFonts w:ascii="Garamond" w:hAnsi="Garamond"/>
          <w:lang w:val="en-GB"/>
        </w:rPr>
        <w:t>LastnameFirstname</w:t>
      </w:r>
      <w:proofErr w:type="spellEnd"/>
      <w:r w:rsidR="00660153" w:rsidRPr="005C6881">
        <w:rPr>
          <w:rFonts w:ascii="Garamond" w:hAnsi="Garamond"/>
          <w:lang w:val="en-GB"/>
        </w:rPr>
        <w:t>"</w:t>
      </w:r>
      <w:r w:rsidR="00D4724F" w:rsidRPr="005C6881">
        <w:rPr>
          <w:rFonts w:ascii="Garamond" w:hAnsi="Garamond"/>
          <w:lang w:val="en-GB"/>
        </w:rPr>
        <w:t xml:space="preserve">, </w:t>
      </w:r>
      <w:r w:rsidRPr="005C6881">
        <w:rPr>
          <w:rFonts w:ascii="Garamond" w:hAnsi="Garamond"/>
          <w:lang w:val="en-GB"/>
        </w:rPr>
        <w:t>save it in docx</w:t>
      </w:r>
      <w:r w:rsidR="00D4724F" w:rsidRPr="005C6881">
        <w:rPr>
          <w:rFonts w:ascii="Garamond" w:hAnsi="Garamond"/>
          <w:lang w:val="en-GB"/>
        </w:rPr>
        <w:t xml:space="preserve"> </w:t>
      </w:r>
      <w:r w:rsidRPr="005C6881">
        <w:rPr>
          <w:rFonts w:ascii="Garamond" w:hAnsi="Garamond"/>
          <w:lang w:val="en-GB"/>
        </w:rPr>
        <w:t>format</w:t>
      </w:r>
      <w:r w:rsidR="00660153" w:rsidRPr="005C6881">
        <w:rPr>
          <w:rFonts w:ascii="Garamond" w:hAnsi="Garamond"/>
          <w:lang w:val="en-GB"/>
        </w:rPr>
        <w:t xml:space="preserve"> and </w:t>
      </w:r>
      <w:r w:rsidR="00D4724F" w:rsidRPr="005C6881">
        <w:rPr>
          <w:rFonts w:ascii="Garamond" w:hAnsi="Garamond"/>
          <w:lang w:val="en-GB"/>
        </w:rPr>
        <w:t>uplo</w:t>
      </w:r>
      <w:r w:rsidR="00055A6C" w:rsidRPr="005C6881">
        <w:rPr>
          <w:rFonts w:ascii="Garamond" w:hAnsi="Garamond"/>
          <w:lang w:val="en-GB"/>
        </w:rPr>
        <w:t>ad</w:t>
      </w:r>
      <w:r w:rsidR="00D4724F" w:rsidRPr="005C6881">
        <w:rPr>
          <w:rFonts w:ascii="Garamond" w:hAnsi="Garamond"/>
          <w:lang w:val="en-GB"/>
        </w:rPr>
        <w:t xml:space="preserve"> it at the “Abstract submission” page</w:t>
      </w:r>
      <w:r w:rsidR="001C6EB1" w:rsidRPr="005C6881">
        <w:rPr>
          <w:rFonts w:ascii="Garamond" w:hAnsi="Garamond"/>
          <w:lang w:val="en-GB"/>
        </w:rPr>
        <w:t xml:space="preserve"> found at the conference web </w:t>
      </w:r>
      <w:hyperlink r:id="rId6" w:history="1">
        <w:r w:rsidR="00291A13" w:rsidRPr="005C6881">
          <w:rPr>
            <w:rStyle w:val="Collegamentoipertestuale"/>
            <w:rFonts w:ascii="Garamond" w:hAnsi="Garamond"/>
          </w:rPr>
          <w:t>https://convegni.unica.it/interfaces/</w:t>
        </w:r>
      </w:hyperlink>
      <w:r w:rsidR="00660153" w:rsidRPr="005C6881">
        <w:rPr>
          <w:rFonts w:ascii="Garamond" w:hAnsi="Garamond"/>
          <w:lang w:val="en-GB"/>
        </w:rPr>
        <w:t>.</w:t>
      </w:r>
      <w:r w:rsidRPr="005C6881">
        <w:rPr>
          <w:rFonts w:ascii="Garamond" w:hAnsi="Garamond"/>
          <w:lang w:val="en-GB"/>
        </w:rPr>
        <w:t xml:space="preserve"> </w:t>
      </w:r>
    </w:p>
    <w:p w:rsidR="006A469F" w:rsidRPr="005C6881" w:rsidRDefault="00D4724F" w:rsidP="006A469F">
      <w:pPr>
        <w:jc w:val="both"/>
        <w:rPr>
          <w:rFonts w:ascii="Garamond" w:hAnsi="Garamond"/>
          <w:lang w:val="en-GB"/>
        </w:rPr>
      </w:pPr>
      <w:r w:rsidRPr="005C6881">
        <w:rPr>
          <w:rFonts w:ascii="Garamond" w:hAnsi="Garamond"/>
          <w:lang w:val="en-GB"/>
        </w:rPr>
        <w:t>Please check the look of your abstract carefully before submission and do not forget to delete the instruction text.</w:t>
      </w:r>
      <w:r w:rsidR="006A469F" w:rsidRPr="005C6881">
        <w:rPr>
          <w:rFonts w:ascii="Garamond" w:hAnsi="Garamond"/>
          <w:lang w:val="en-GB"/>
        </w:rPr>
        <w:t xml:space="preserve"> </w:t>
      </w:r>
    </w:p>
    <w:p w:rsidR="005A2015" w:rsidRPr="005C6881" w:rsidRDefault="005A2015" w:rsidP="006A469F">
      <w:pPr>
        <w:jc w:val="both"/>
        <w:rPr>
          <w:rFonts w:ascii="Garamond" w:hAnsi="Garamond"/>
          <w:lang w:val="en-GB"/>
        </w:rPr>
      </w:pPr>
      <w:r w:rsidRPr="005C6881">
        <w:rPr>
          <w:rFonts w:ascii="Garamond" w:hAnsi="Garamond"/>
          <w:lang w:val="en-GB"/>
        </w:rPr>
        <w:t>Margins and space between the different parts of the abstract should be as in this template.</w:t>
      </w:r>
    </w:p>
    <w:p w:rsidR="006A469F" w:rsidRPr="005C6881" w:rsidRDefault="006A469F" w:rsidP="00660153">
      <w:pPr>
        <w:spacing w:after="120"/>
        <w:jc w:val="both"/>
        <w:rPr>
          <w:rFonts w:ascii="Garamond" w:hAnsi="Garamond"/>
          <w:lang w:val="en-GB"/>
        </w:rPr>
      </w:pPr>
    </w:p>
    <w:p w:rsidR="006A469F" w:rsidRPr="005C6881" w:rsidRDefault="006A469F" w:rsidP="00660153">
      <w:pPr>
        <w:spacing w:after="120"/>
        <w:jc w:val="both"/>
        <w:rPr>
          <w:rFonts w:ascii="Garamond" w:hAnsi="Garamond"/>
          <w:lang w:val="en-GB"/>
        </w:rPr>
      </w:pPr>
      <w:r w:rsidRPr="005C6881">
        <w:rPr>
          <w:rFonts w:ascii="Garamond" w:hAnsi="Garamond"/>
          <w:lang w:val="en-GB"/>
        </w:rPr>
        <w:t>Put your figure/table here</w:t>
      </w:r>
    </w:p>
    <w:p w:rsidR="006A469F" w:rsidRPr="005C6881" w:rsidRDefault="006A469F" w:rsidP="00660153">
      <w:pPr>
        <w:spacing w:after="120"/>
        <w:jc w:val="both"/>
        <w:rPr>
          <w:rFonts w:ascii="Garamond" w:hAnsi="Garamond"/>
          <w:b/>
          <w:lang w:val="en-GB"/>
        </w:rPr>
      </w:pPr>
    </w:p>
    <w:p w:rsidR="006A469F" w:rsidRPr="00375247" w:rsidRDefault="006A469F" w:rsidP="006A469F">
      <w:pPr>
        <w:spacing w:before="240" w:after="120"/>
        <w:jc w:val="both"/>
        <w:rPr>
          <w:rFonts w:ascii="Garamond" w:hAnsi="Garamond"/>
          <w:b/>
          <w:lang w:val="en-GB"/>
        </w:rPr>
      </w:pPr>
      <w:bookmarkStart w:id="0" w:name="_GoBack"/>
      <w:r w:rsidRPr="00375247">
        <w:rPr>
          <w:rFonts w:ascii="Garamond" w:hAnsi="Garamond"/>
          <w:b/>
          <w:lang w:val="en-GB"/>
        </w:rPr>
        <w:t>References</w:t>
      </w:r>
    </w:p>
    <w:bookmarkEnd w:id="0"/>
    <w:p w:rsidR="00375247" w:rsidRPr="00375247" w:rsidRDefault="005C6881" w:rsidP="00375247">
      <w:pPr>
        <w:widowControl w:val="0"/>
        <w:autoSpaceDE w:val="0"/>
        <w:autoSpaceDN w:val="0"/>
        <w:adjustRightInd w:val="0"/>
        <w:spacing w:after="120"/>
        <w:ind w:left="640" w:hanging="640"/>
        <w:rPr>
          <w:rFonts w:ascii="Garamond" w:hAnsi="Garamond"/>
          <w:noProof/>
          <w:sz w:val="20"/>
        </w:rPr>
      </w:pPr>
      <w:r w:rsidRPr="00375247">
        <w:rPr>
          <w:rFonts w:ascii="Garamond" w:hAnsi="Garamond"/>
          <w:sz w:val="20"/>
          <w:szCs w:val="20"/>
          <w:lang w:val="it-IT"/>
        </w:rPr>
        <w:fldChar w:fldCharType="begin" w:fldLock="1"/>
      </w:r>
      <w:r w:rsidRPr="00375247">
        <w:rPr>
          <w:rFonts w:ascii="Garamond" w:hAnsi="Garamond"/>
          <w:sz w:val="20"/>
          <w:szCs w:val="20"/>
          <w:lang w:val="en-US"/>
        </w:rPr>
        <w:instrText xml:space="preserve">ADDIN Mendeley Bibliography CSL_BIBLIOGRAPHY </w:instrText>
      </w:r>
      <w:r w:rsidRPr="00375247">
        <w:rPr>
          <w:rFonts w:ascii="Garamond" w:hAnsi="Garamond"/>
          <w:sz w:val="20"/>
          <w:szCs w:val="20"/>
          <w:lang w:val="it-IT"/>
        </w:rPr>
        <w:fldChar w:fldCharType="separate"/>
      </w:r>
      <w:r w:rsidR="00375247" w:rsidRPr="00375247">
        <w:rPr>
          <w:rFonts w:ascii="Garamond" w:hAnsi="Garamond"/>
          <w:noProof/>
          <w:sz w:val="20"/>
        </w:rPr>
        <w:t>1</w:t>
      </w:r>
      <w:r w:rsidR="00375247" w:rsidRPr="00375247">
        <w:rPr>
          <w:rFonts w:ascii="Garamond" w:hAnsi="Garamond"/>
          <w:noProof/>
          <w:sz w:val="20"/>
        </w:rPr>
        <w:tab/>
        <w:t xml:space="preserve">M. Lindström, H. Ljusberg-Wahren, K. Larsson and B. Borgström, </w:t>
      </w:r>
      <w:r w:rsidR="00375247" w:rsidRPr="00375247">
        <w:rPr>
          <w:rFonts w:ascii="Garamond" w:hAnsi="Garamond"/>
          <w:i/>
          <w:iCs/>
          <w:noProof/>
          <w:sz w:val="20"/>
        </w:rPr>
        <w:t>Lipids</w:t>
      </w:r>
      <w:r w:rsidR="00375247" w:rsidRPr="00375247">
        <w:rPr>
          <w:rFonts w:ascii="Garamond" w:hAnsi="Garamond"/>
          <w:noProof/>
          <w:sz w:val="20"/>
        </w:rPr>
        <w:t xml:space="preserve">, 1981, </w:t>
      </w:r>
      <w:r w:rsidR="00375247" w:rsidRPr="00375247">
        <w:rPr>
          <w:rFonts w:ascii="Garamond" w:hAnsi="Garamond"/>
          <w:b/>
          <w:bCs/>
          <w:noProof/>
          <w:sz w:val="20"/>
        </w:rPr>
        <w:t>16</w:t>
      </w:r>
      <w:r w:rsidR="00375247" w:rsidRPr="00375247">
        <w:rPr>
          <w:rFonts w:ascii="Garamond" w:hAnsi="Garamond"/>
          <w:noProof/>
          <w:sz w:val="20"/>
        </w:rPr>
        <w:t>, 749–754.</w:t>
      </w:r>
    </w:p>
    <w:p w:rsidR="00375247" w:rsidRPr="00375247" w:rsidRDefault="00375247" w:rsidP="00375247">
      <w:pPr>
        <w:widowControl w:val="0"/>
        <w:autoSpaceDE w:val="0"/>
        <w:autoSpaceDN w:val="0"/>
        <w:adjustRightInd w:val="0"/>
        <w:spacing w:after="120"/>
        <w:ind w:left="640" w:hanging="640"/>
        <w:rPr>
          <w:rFonts w:ascii="Garamond" w:hAnsi="Garamond"/>
          <w:noProof/>
          <w:sz w:val="20"/>
        </w:rPr>
      </w:pPr>
      <w:r w:rsidRPr="00375247">
        <w:rPr>
          <w:rFonts w:ascii="Garamond" w:hAnsi="Garamond"/>
          <w:noProof/>
          <w:sz w:val="20"/>
        </w:rPr>
        <w:t>2</w:t>
      </w:r>
      <w:r w:rsidRPr="00375247">
        <w:rPr>
          <w:rFonts w:ascii="Garamond" w:hAnsi="Garamond"/>
          <w:noProof/>
          <w:sz w:val="20"/>
        </w:rPr>
        <w:tab/>
        <w:t xml:space="preserve">A. Salis, S. Setzu, M. Monduzzi and G. Mula, in </w:t>
      </w:r>
      <w:r w:rsidRPr="00375247">
        <w:rPr>
          <w:rFonts w:ascii="Garamond" w:hAnsi="Garamond"/>
          <w:i/>
          <w:iCs/>
          <w:noProof/>
          <w:sz w:val="20"/>
        </w:rPr>
        <w:t>Biosensors emerging materials and applications</w:t>
      </w:r>
      <w:r w:rsidRPr="00375247">
        <w:rPr>
          <w:rFonts w:ascii="Garamond" w:hAnsi="Garamond"/>
          <w:noProof/>
          <w:sz w:val="20"/>
        </w:rPr>
        <w:t>, ed. P. A. Serra, In Tech, 2011, pp. 333–352.</w:t>
      </w:r>
    </w:p>
    <w:p w:rsidR="00375247" w:rsidRPr="00375247" w:rsidRDefault="00375247" w:rsidP="00375247">
      <w:pPr>
        <w:widowControl w:val="0"/>
        <w:autoSpaceDE w:val="0"/>
        <w:autoSpaceDN w:val="0"/>
        <w:adjustRightInd w:val="0"/>
        <w:spacing w:after="120"/>
        <w:ind w:left="640" w:hanging="640"/>
        <w:rPr>
          <w:rFonts w:ascii="Garamond" w:hAnsi="Garamond"/>
          <w:noProof/>
          <w:sz w:val="20"/>
        </w:rPr>
      </w:pPr>
      <w:r w:rsidRPr="00375247">
        <w:rPr>
          <w:rFonts w:ascii="Garamond" w:hAnsi="Garamond"/>
          <w:noProof/>
          <w:sz w:val="20"/>
        </w:rPr>
        <w:t>3</w:t>
      </w:r>
      <w:r w:rsidRPr="00375247">
        <w:rPr>
          <w:rFonts w:ascii="Garamond" w:hAnsi="Garamond"/>
          <w:noProof/>
          <w:sz w:val="20"/>
        </w:rPr>
        <w:tab/>
        <w:t xml:space="preserve">P. Atkins and J. De Paula, </w:t>
      </w:r>
      <w:r w:rsidRPr="00375247">
        <w:rPr>
          <w:rFonts w:ascii="Garamond" w:hAnsi="Garamond"/>
          <w:i/>
          <w:iCs/>
          <w:noProof/>
          <w:sz w:val="20"/>
        </w:rPr>
        <w:t>Physical chemistry for the life sciences</w:t>
      </w:r>
      <w:r w:rsidRPr="00375247">
        <w:rPr>
          <w:rFonts w:ascii="Garamond" w:hAnsi="Garamond"/>
          <w:noProof/>
          <w:sz w:val="20"/>
        </w:rPr>
        <w:t>, Oxford University Press, Oxford, 2nd edn., 2011.</w:t>
      </w:r>
    </w:p>
    <w:p w:rsidR="006A469F" w:rsidRPr="005C6881" w:rsidRDefault="005C6881" w:rsidP="00375247">
      <w:pPr>
        <w:spacing w:after="120"/>
        <w:jc w:val="both"/>
        <w:rPr>
          <w:lang w:val="it-IT"/>
        </w:rPr>
      </w:pPr>
      <w:r w:rsidRPr="00375247">
        <w:rPr>
          <w:rFonts w:ascii="Garamond" w:hAnsi="Garamond"/>
          <w:sz w:val="20"/>
          <w:szCs w:val="20"/>
          <w:lang w:val="it-IT"/>
        </w:rPr>
        <w:fldChar w:fldCharType="end"/>
      </w:r>
    </w:p>
    <w:sectPr w:rsidR="006A469F" w:rsidRPr="005C68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42473"/>
    <w:multiLevelType w:val="hybridMultilevel"/>
    <w:tmpl w:val="0CB2618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17A"/>
    <w:rsid w:val="00025EA1"/>
    <w:rsid w:val="00055A6C"/>
    <w:rsid w:val="00063E0C"/>
    <w:rsid w:val="00063E6B"/>
    <w:rsid w:val="00073E2F"/>
    <w:rsid w:val="000E62BC"/>
    <w:rsid w:val="00130F2B"/>
    <w:rsid w:val="001446D2"/>
    <w:rsid w:val="00144C54"/>
    <w:rsid w:val="00164A50"/>
    <w:rsid w:val="00167C09"/>
    <w:rsid w:val="00170682"/>
    <w:rsid w:val="0017344F"/>
    <w:rsid w:val="001930F1"/>
    <w:rsid w:val="001A2DF6"/>
    <w:rsid w:val="001C6EB1"/>
    <w:rsid w:val="001D1813"/>
    <w:rsid w:val="001D2987"/>
    <w:rsid w:val="001E1A39"/>
    <w:rsid w:val="001E4CA1"/>
    <w:rsid w:val="001E5AD5"/>
    <w:rsid w:val="00220E6D"/>
    <w:rsid w:val="00234807"/>
    <w:rsid w:val="00240BBE"/>
    <w:rsid w:val="00246D9B"/>
    <w:rsid w:val="00247207"/>
    <w:rsid w:val="002676F7"/>
    <w:rsid w:val="00285B0D"/>
    <w:rsid w:val="00291A13"/>
    <w:rsid w:val="002932AC"/>
    <w:rsid w:val="002B149C"/>
    <w:rsid w:val="002B398E"/>
    <w:rsid w:val="002B3FE0"/>
    <w:rsid w:val="002D62CB"/>
    <w:rsid w:val="002E2EFF"/>
    <w:rsid w:val="00312415"/>
    <w:rsid w:val="003578C3"/>
    <w:rsid w:val="00375247"/>
    <w:rsid w:val="003833EF"/>
    <w:rsid w:val="00391351"/>
    <w:rsid w:val="003C6C62"/>
    <w:rsid w:val="00446F3A"/>
    <w:rsid w:val="00455D43"/>
    <w:rsid w:val="00487A65"/>
    <w:rsid w:val="004A4913"/>
    <w:rsid w:val="004E24F6"/>
    <w:rsid w:val="0052156D"/>
    <w:rsid w:val="00533888"/>
    <w:rsid w:val="0055702D"/>
    <w:rsid w:val="00573951"/>
    <w:rsid w:val="00581E9E"/>
    <w:rsid w:val="00582434"/>
    <w:rsid w:val="00582BD4"/>
    <w:rsid w:val="00586CF3"/>
    <w:rsid w:val="005945FC"/>
    <w:rsid w:val="005A2015"/>
    <w:rsid w:val="005B45B8"/>
    <w:rsid w:val="005B4B8A"/>
    <w:rsid w:val="005B539D"/>
    <w:rsid w:val="005C28AD"/>
    <w:rsid w:val="005C492F"/>
    <w:rsid w:val="005C5ACA"/>
    <w:rsid w:val="005C6881"/>
    <w:rsid w:val="005D7CCB"/>
    <w:rsid w:val="005F2649"/>
    <w:rsid w:val="00600382"/>
    <w:rsid w:val="00601FE7"/>
    <w:rsid w:val="00610C03"/>
    <w:rsid w:val="00612C22"/>
    <w:rsid w:val="00631CC7"/>
    <w:rsid w:val="006369BA"/>
    <w:rsid w:val="00656E8F"/>
    <w:rsid w:val="00660153"/>
    <w:rsid w:val="00661819"/>
    <w:rsid w:val="00673E5B"/>
    <w:rsid w:val="00680A60"/>
    <w:rsid w:val="0069777C"/>
    <w:rsid w:val="006A469F"/>
    <w:rsid w:val="006A671F"/>
    <w:rsid w:val="006A735C"/>
    <w:rsid w:val="006B01CF"/>
    <w:rsid w:val="006B3BB4"/>
    <w:rsid w:val="006C0676"/>
    <w:rsid w:val="006F0749"/>
    <w:rsid w:val="006F570E"/>
    <w:rsid w:val="006F6367"/>
    <w:rsid w:val="00722F2B"/>
    <w:rsid w:val="0073198A"/>
    <w:rsid w:val="00740C09"/>
    <w:rsid w:val="0074399F"/>
    <w:rsid w:val="00751DFD"/>
    <w:rsid w:val="00774199"/>
    <w:rsid w:val="00775E3C"/>
    <w:rsid w:val="007C13C1"/>
    <w:rsid w:val="007C3BD8"/>
    <w:rsid w:val="007E66BA"/>
    <w:rsid w:val="00835E37"/>
    <w:rsid w:val="00846528"/>
    <w:rsid w:val="008A0307"/>
    <w:rsid w:val="008C0052"/>
    <w:rsid w:val="008E37CD"/>
    <w:rsid w:val="008F04EE"/>
    <w:rsid w:val="009004DC"/>
    <w:rsid w:val="00903F69"/>
    <w:rsid w:val="009276DB"/>
    <w:rsid w:val="0093143F"/>
    <w:rsid w:val="009318A4"/>
    <w:rsid w:val="009428A9"/>
    <w:rsid w:val="00943056"/>
    <w:rsid w:val="00957BC7"/>
    <w:rsid w:val="009A1A9A"/>
    <w:rsid w:val="009C5B12"/>
    <w:rsid w:val="009C759F"/>
    <w:rsid w:val="00A26F83"/>
    <w:rsid w:val="00A328F8"/>
    <w:rsid w:val="00A45AF8"/>
    <w:rsid w:val="00A779F3"/>
    <w:rsid w:val="00AA1C5D"/>
    <w:rsid w:val="00AD2BFC"/>
    <w:rsid w:val="00AF1ACA"/>
    <w:rsid w:val="00AF3A15"/>
    <w:rsid w:val="00B1385A"/>
    <w:rsid w:val="00B16A7B"/>
    <w:rsid w:val="00B32031"/>
    <w:rsid w:val="00B63051"/>
    <w:rsid w:val="00B66567"/>
    <w:rsid w:val="00B75FD5"/>
    <w:rsid w:val="00B9249D"/>
    <w:rsid w:val="00B92592"/>
    <w:rsid w:val="00B97AA0"/>
    <w:rsid w:val="00B97DB7"/>
    <w:rsid w:val="00BD138E"/>
    <w:rsid w:val="00BD609A"/>
    <w:rsid w:val="00BE47D3"/>
    <w:rsid w:val="00C20919"/>
    <w:rsid w:val="00C3114E"/>
    <w:rsid w:val="00C722D2"/>
    <w:rsid w:val="00C958F8"/>
    <w:rsid w:val="00CC3963"/>
    <w:rsid w:val="00D34958"/>
    <w:rsid w:val="00D4724F"/>
    <w:rsid w:val="00D50797"/>
    <w:rsid w:val="00D51B09"/>
    <w:rsid w:val="00D60138"/>
    <w:rsid w:val="00D90402"/>
    <w:rsid w:val="00D90DC8"/>
    <w:rsid w:val="00D917B4"/>
    <w:rsid w:val="00DB30EF"/>
    <w:rsid w:val="00DC56C5"/>
    <w:rsid w:val="00DD0BEA"/>
    <w:rsid w:val="00DF59BE"/>
    <w:rsid w:val="00E00574"/>
    <w:rsid w:val="00E01FF7"/>
    <w:rsid w:val="00E16CF6"/>
    <w:rsid w:val="00E2697C"/>
    <w:rsid w:val="00E30F03"/>
    <w:rsid w:val="00E34B43"/>
    <w:rsid w:val="00E45974"/>
    <w:rsid w:val="00E96126"/>
    <w:rsid w:val="00EA749C"/>
    <w:rsid w:val="00F003E6"/>
    <w:rsid w:val="00F01071"/>
    <w:rsid w:val="00F06D29"/>
    <w:rsid w:val="00F07835"/>
    <w:rsid w:val="00F14CA0"/>
    <w:rsid w:val="00F35956"/>
    <w:rsid w:val="00F36967"/>
    <w:rsid w:val="00F72087"/>
    <w:rsid w:val="00F915B5"/>
    <w:rsid w:val="00F94396"/>
    <w:rsid w:val="00F97EE2"/>
    <w:rsid w:val="00FA417A"/>
    <w:rsid w:val="00FB4A4F"/>
    <w:rsid w:val="00FC3652"/>
    <w:rsid w:val="00FD1647"/>
    <w:rsid w:val="00FD43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E13B2FB-A497-4738-BD12-70ECCCF54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Pr>
      <w:sz w:val="24"/>
      <w:szCs w:val="24"/>
      <w:lang w:val="sv-SE" w:eastAsia="sv-S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sid w:val="001C6EB1"/>
    <w:rPr>
      <w:color w:val="0000FF"/>
      <w:u w:val="single"/>
    </w:rPr>
  </w:style>
  <w:style w:type="paragraph" w:styleId="Testofumetto">
    <w:name w:val="Balloon Text"/>
    <w:basedOn w:val="Normale"/>
    <w:link w:val="TestofumettoCarattere"/>
    <w:rsid w:val="009428A9"/>
    <w:rPr>
      <w:rFonts w:ascii="Tahoma" w:hAnsi="Tahoma" w:cs="Tahoma"/>
      <w:sz w:val="16"/>
      <w:szCs w:val="16"/>
    </w:rPr>
  </w:style>
  <w:style w:type="character" w:customStyle="1" w:styleId="TestofumettoCarattere">
    <w:name w:val="Testo fumetto Carattere"/>
    <w:basedOn w:val="Carpredefinitoparagrafo"/>
    <w:link w:val="Testofumetto"/>
    <w:rsid w:val="009428A9"/>
    <w:rPr>
      <w:rFonts w:ascii="Tahoma" w:hAnsi="Tahoma" w:cs="Tahoma"/>
      <w:sz w:val="16"/>
      <w:szCs w:val="16"/>
      <w:lang w:val="sv-SE" w:eastAsia="sv-SE"/>
    </w:rPr>
  </w:style>
  <w:style w:type="paragraph" w:styleId="Paragrafoelenco">
    <w:name w:val="List Paragraph"/>
    <w:basedOn w:val="Normale"/>
    <w:uiPriority w:val="34"/>
    <w:qFormat/>
    <w:rsid w:val="005C68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956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onvegni.unica.it/interface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316A0-6500-4653-900C-1F50D4E77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731</Words>
  <Characters>4167</Characters>
  <Application>Microsoft Office Word</Application>
  <DocSecurity>0</DocSecurity>
  <Lines>34</Lines>
  <Paragraphs>9</Paragraphs>
  <ScaleCrop>false</ScaleCrop>
  <HeadingPairs>
    <vt:vector size="4" baseType="variant">
      <vt:variant>
        <vt:lpstr>Titolo</vt:lpstr>
      </vt:variant>
      <vt:variant>
        <vt:i4>1</vt:i4>
      </vt:variant>
      <vt:variant>
        <vt:lpstr>Rubrik</vt:lpstr>
      </vt:variant>
      <vt:variant>
        <vt:i4>1</vt:i4>
      </vt:variant>
    </vt:vector>
  </HeadingPairs>
  <TitlesOfParts>
    <vt:vector size="2" baseType="lpstr">
      <vt:lpstr>Title of presentation (Times New Roman 16 points)</vt:lpstr>
      <vt:lpstr>Title of presentation (Times New Roman 16 points)</vt:lpstr>
    </vt:vector>
  </TitlesOfParts>
  <Company/>
  <LinksUpToDate>false</LinksUpToDate>
  <CharactersWithSpaces>4889</CharactersWithSpaces>
  <SharedDoc>false</SharedDoc>
  <HLinks>
    <vt:vector size="6" baseType="variant">
      <vt:variant>
        <vt:i4>524299</vt:i4>
      </vt:variant>
      <vt:variant>
        <vt:i4>0</vt:i4>
      </vt:variant>
      <vt:variant>
        <vt:i4>0</vt:i4>
      </vt:variant>
      <vt:variant>
        <vt:i4>5</vt:i4>
      </vt:variant>
      <vt:variant>
        <vt:lpwstr>http://www.asmcs.se/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presentation (Times New Roman 16 points)</dc:title>
  <dc:creator>Ulrika</dc:creator>
  <cp:lastModifiedBy>dr.andreasalis@gmail.com</cp:lastModifiedBy>
  <cp:revision>2</cp:revision>
  <dcterms:created xsi:type="dcterms:W3CDTF">2019-11-15T16:51:00Z</dcterms:created>
  <dcterms:modified xsi:type="dcterms:W3CDTF">2019-11-15T16:51:00Z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http://www.zotero.org/styles/chemical-communications</vt:lpwstr>
  </property>
  <property fmtid="{D5CDD505-2E9C-101B-9397-08002B2CF9AE}" pid="4" name="Mendeley Unique User Id_1">
    <vt:lpwstr>72463082-4bcc-3dbd-9c2d-a5eb552fdbbe</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6th edition</vt:lpwstr>
  </property>
  <property fmtid="{D5CDD505-2E9C-101B-9397-08002B2CF9AE}" pid="7" name="Mendeley Recent Style Id 1_1">
    <vt:lpwstr>http://www.zotero.org/styles/angewandte-chemie</vt:lpwstr>
  </property>
  <property fmtid="{D5CDD505-2E9C-101B-9397-08002B2CF9AE}" pid="8" name="Mendeley Recent Style Name 1_1">
    <vt:lpwstr>Angewandte Chemie International Edition</vt:lpwstr>
  </property>
  <property fmtid="{D5CDD505-2E9C-101B-9397-08002B2CF9AE}" pid="9" name="Mendeley Recent Style Id 2_1">
    <vt:lpwstr>http://www.zotero.org/styles/chemical-communications</vt:lpwstr>
  </property>
  <property fmtid="{D5CDD505-2E9C-101B-9397-08002B2CF9AE}" pid="10" name="Mendeley Recent Style Name 2_1">
    <vt:lpwstr>Chemical Communications</vt:lpwstr>
  </property>
  <property fmtid="{D5CDD505-2E9C-101B-9397-08002B2CF9AE}" pid="11" name="Mendeley Recent Style Id 3_1">
    <vt:lpwstr>http://www.zotero.org/styles/chemical-engineering-journal</vt:lpwstr>
  </property>
  <property fmtid="{D5CDD505-2E9C-101B-9397-08002B2CF9AE}" pid="12" name="Mendeley Recent Style Name 3_1">
    <vt:lpwstr>Chemical Engineering Journal</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http://www.zotero.org/styles/current-opinion-in-colloid-and-interface-science</vt:lpwstr>
  </property>
  <property fmtid="{D5CDD505-2E9C-101B-9397-08002B2CF9AE}" pid="16" name="Mendeley Recent Style Name 5_1">
    <vt:lpwstr>Current Opinion in Colloid &amp; Interface Science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http://www.zotero.org/styles/microporous-and-mesoporous-materials</vt:lpwstr>
  </property>
  <property fmtid="{D5CDD505-2E9C-101B-9397-08002B2CF9AE}" pid="20" name="Mendeley Recent Style Name 7_1">
    <vt:lpwstr>Microporous and Mesoporous Materials</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